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A" w:rsidRPr="00094A51" w:rsidRDefault="00993580" w:rsidP="00993580">
      <w:pPr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Договор публичной оферты на оказание </w:t>
      </w:r>
      <w:r w:rsidR="00B77B6A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услуг по подготовке </w:t>
      </w:r>
      <w:proofErr w:type="gramStart"/>
      <w:r w:rsidR="00B77B6A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персонального</w:t>
      </w:r>
      <w:proofErr w:type="gramEnd"/>
      <w:r w:rsidR="00B77B6A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ДНК-отчета по </w:t>
      </w: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молекулярно-</w:t>
      </w:r>
      <w:r w:rsidR="00B77B6A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генетическому тестированию </w:t>
      </w:r>
      <w:r w:rsidR="00726FD0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26FD0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Mesopharm</w:t>
      </w:r>
      <w:proofErr w:type="spellEnd"/>
      <w:r w:rsidR="00726FD0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26FD0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GenTest</w:t>
      </w:r>
      <w:proofErr w:type="spellEnd"/>
      <w:r w:rsidR="00726FD0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B77B6A" w:rsidRPr="00094A51" w:rsidRDefault="00B77B6A" w:rsidP="00993580">
      <w:pPr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7B6A" w:rsidRPr="00094A51" w:rsidRDefault="00B77B6A" w:rsidP="00993580">
      <w:pPr>
        <w:spacing w:beforeLines="40" w:before="96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Утверждено приказом </w:t>
      </w:r>
    </w:p>
    <w:p w:rsidR="00713632" w:rsidRPr="00094A51" w:rsidRDefault="00B77B6A" w:rsidP="00993580">
      <w:pPr>
        <w:spacing w:beforeLines="40" w:before="96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Директор</w:t>
      </w:r>
      <w:proofErr w:type="gramStart"/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 ООО</w:t>
      </w:r>
      <w:proofErr w:type="gramEnd"/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«Мезофарм»</w:t>
      </w:r>
    </w:p>
    <w:p w:rsidR="00B77B6A" w:rsidRPr="00A615CF" w:rsidRDefault="00713632" w:rsidP="00993580">
      <w:pPr>
        <w:spacing w:beforeLines="40" w:before="96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№ </w:t>
      </w:r>
      <w:r w:rsidR="00A615CF"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08</w:t>
      </w:r>
      <w:r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«</w:t>
      </w:r>
      <w:r w:rsidR="00A615CF"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  <w:r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="00A615CF"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мая</w:t>
      </w:r>
      <w:r w:rsidRPr="00A615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2018 года</w:t>
      </w:r>
    </w:p>
    <w:p w:rsidR="00713632" w:rsidRPr="00094A51" w:rsidRDefault="00713632" w:rsidP="00713632">
      <w:pPr>
        <w:spacing w:beforeLines="40" w:before="96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город Москва </w:t>
      </w:r>
    </w:p>
    <w:p w:rsidR="00B77B6A" w:rsidRPr="00094A51" w:rsidRDefault="00B77B6A" w:rsidP="00993580">
      <w:pPr>
        <w:spacing w:beforeLines="40" w:before="96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93580" w:rsidRPr="00094A51" w:rsidRDefault="00993580" w:rsidP="00993580">
      <w:pPr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D3324" w:rsidRPr="00094A51" w:rsidRDefault="008D3324" w:rsidP="00993580">
      <w:pPr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8D3324" w:rsidRPr="00094A51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настоящем Договоре следующие термины и определения будут иметь указанные ниже значения:</w:t>
      </w:r>
    </w:p>
    <w:p w:rsidR="00292ADB" w:rsidRPr="00094A51" w:rsidRDefault="00292ADB" w:rsidP="0089358A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«Исполнитель» 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Общество с ограниченной ответственностью  «Мезофарм» </w:t>
      </w:r>
      <w:r w:rsidR="0089358A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1027801559851, ИНН 7802162866</w:t>
      </w:r>
      <w:r w:rsidR="00B669D0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оказывающее услугу </w:t>
      </w:r>
      <w:r w:rsidR="00713632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персонального ДНК-отчета по молекулярно-генетическому тестированию.</w:t>
      </w:r>
    </w:p>
    <w:p w:rsidR="00152985" w:rsidRDefault="00292ADB" w:rsidP="00051CF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D3324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993580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</w:t>
      </w:r>
      <w:r w:rsidR="00144F42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31405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и/или</w:t>
      </w:r>
      <w:r w:rsidR="00144F42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31405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="000857AA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лиент</w:t>
      </w:r>
      <w:r w:rsidR="008D3324" w:rsidRPr="00094A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="00152985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дееспособное 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</w:t>
      </w:r>
      <w:r w:rsidR="00C31405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принявшее оферту</w:t>
      </w:r>
      <w:r w:rsidR="00C31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2A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787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сполнителя</w:t>
      </w:r>
      <w:r w:rsidR="00062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(акцепт оферты)</w:t>
      </w:r>
      <w:r w:rsidR="00C31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размещенную на сайте</w:t>
      </w:r>
      <w:r w:rsidR="00062A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интернете</w:t>
      </w:r>
      <w:r w:rsidR="00C314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="00C524EC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</w:t>
        </w:r>
        <w:proofErr w:type="spellEnd"/>
        <w:r w:rsidR="00C524EC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C524EC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www.mesopharm.ru</w:t>
        </w:r>
        <w:proofErr w:type="spellEnd"/>
      </w:hyperlink>
      <w:r w:rsidR="00C524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="009014F7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9014F7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9014F7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mesopharm-gentest.ru</w:t>
        </w:r>
        <w:proofErr w:type="spellEnd"/>
      </w:hyperlink>
      <w:r w:rsidR="009014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spellStart"/>
        <w:r w:rsidR="009014F7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9014F7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9014F7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mesopharm-shop.ru</w:t>
        </w:r>
        <w:proofErr w:type="spellEnd"/>
      </w:hyperlink>
      <w:r w:rsidR="009014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326E23" w:rsidRDefault="00DA5D42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«Договор публичной оферты на оказание у</w:t>
      </w:r>
      <w:r w:rsidR="008D3324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слуг </w:t>
      </w:r>
      <w:r w:rsidR="0038058A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подготовке персонального ДНК-отчета по молекулярно-генетическому тестированию </w:t>
      </w:r>
      <w:r w:rsidR="008D3324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8D3324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Mesopharm</w:t>
      </w:r>
      <w:proofErr w:type="spellEnd"/>
      <w:r w:rsidR="008D3324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D3324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GenTest</w:t>
      </w:r>
      <w:proofErr w:type="spellEnd"/>
      <w:r w:rsidR="008D3324" w:rsidRPr="00726F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по тексту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6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</w:t>
      </w:r>
      <w:r w:rsidR="001C6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/Договор) </w:t>
      </w:r>
      <w:r w:rsidR="00B44FA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4F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B44FAD" w:rsidRPr="000A23FB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публичной офертой (</w:t>
      </w:r>
      <w:proofErr w:type="spellStart"/>
      <w:r w:rsidR="00B44FAD" w:rsidRPr="000A23FB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ст.437</w:t>
      </w:r>
      <w:proofErr w:type="spellEnd"/>
      <w:r w:rsidR="00B44FAD" w:rsidRPr="000A23FB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 xml:space="preserve"> ГК РФ) Исполнителя адресованной неограниченному кругу физических лиц и содержит все существенные условия по оказанию Исполнителем Услуги 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выполнению молекулярно-генетического исследования полиморфных вариантов генов на о</w:t>
      </w:r>
      <w:r w:rsidR="0047673C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бразцах </w:t>
      </w:r>
      <w:proofErr w:type="spellStart"/>
      <w:r w:rsidR="0047673C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буккального</w:t>
      </w:r>
      <w:proofErr w:type="spellEnd"/>
      <w:r w:rsidR="0047673C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эпителия, со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бранных Заказчиком и направленных Исполнителю, с предоставлением</w:t>
      </w:r>
      <w:proofErr w:type="gramEnd"/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результата исследования в виде персонального Отчета</w:t>
      </w:r>
      <w:r w:rsidR="00DE6CD7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дополнительной услуги в виде интерпретации результатов тестирования</w:t>
      </w:r>
      <w:r w:rsidR="008D3324" w:rsidRPr="00726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</w:t>
      </w:r>
      <w:r w:rsidR="00647AC5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олекулярно-генетическо</w:t>
      </w:r>
      <w:r w:rsidR="00326E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47AC5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</w:t>
      </w:r>
      <w:r w:rsidR="00326E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(генетический анализ) выполняет ООО «Национальный центр генетических исследований».</w:t>
      </w:r>
    </w:p>
    <w:p w:rsidR="00B06025" w:rsidRDefault="00790D05" w:rsidP="00B503B8">
      <w:pPr>
        <w:tabs>
          <w:tab w:val="left" w:pos="2505"/>
        </w:tabs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5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«Акцепт</w:t>
      </w:r>
      <w:r w:rsidR="00ED30FE" w:rsidRPr="009235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оферты</w:t>
      </w:r>
      <w:r w:rsidRPr="009235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="00B503B8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действия </w:t>
      </w:r>
      <w:r w:rsidR="008C4AE9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Заказчика,</w:t>
      </w:r>
      <w:r w:rsidR="00B503B8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оплате стоимости</w:t>
      </w:r>
      <w:r w:rsidR="00F772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</w:t>
      </w:r>
      <w:r w:rsidR="0092350E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503B8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заказанно</w:t>
      </w:r>
      <w:r w:rsidR="00B0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B503B8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Сайте </w:t>
      </w:r>
      <w:r w:rsidR="00D54EC3" w:rsidRPr="00923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 по телефону</w:t>
      </w:r>
      <w:r w:rsidR="00B0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Исполнителя.</w:t>
      </w:r>
    </w:p>
    <w:p w:rsidR="008D3324" w:rsidRPr="008D3324" w:rsidRDefault="00B06025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F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D3324" w:rsidRPr="00144F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3E77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  <w:r w:rsidR="008D3324" w:rsidRPr="00144F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оказания услуг» </w:t>
      </w:r>
      <w:r w:rsidR="008D3324" w:rsidRPr="0014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27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</w:t>
      </w:r>
      <w:r w:rsidR="008D3324" w:rsidRPr="0014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условия, изложенные в </w:t>
      </w:r>
      <w:r w:rsidR="00527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разделе 3</w:t>
      </w:r>
      <w:r w:rsidR="008D3324" w:rsidRPr="0014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</w:t>
      </w:r>
      <w:r w:rsidR="00527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8D3324" w:rsidRPr="0014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</w:t>
      </w:r>
      <w:r w:rsidR="00527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D3324" w:rsidRPr="00144F4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условия, изложенные в разделе «Забор генетического материала» Информационного листа.</w:t>
      </w:r>
    </w:p>
    <w:p w:rsidR="008D3324" w:rsidRP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«Информационный лист»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анкетный бланк,  помещенный в каждый набор для проведения генетического тестирования «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Mesopharm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GenTest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либо в Расходные материалы, для заполнения </w:t>
      </w:r>
      <w:r w:rsidR="005B49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Заказчиком,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состоящий из следующих разделов:</w:t>
      </w:r>
    </w:p>
    <w:p w:rsidR="008D3324" w:rsidRP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«Анкета Потребителя», </w:t>
      </w:r>
    </w:p>
    <w:p w:rsidR="008D3324" w:rsidRP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«Выбор Потребителем вида анализа генетического тестирования: «</w:t>
      </w:r>
      <w:r w:rsidRPr="008D332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SKIN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332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AND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332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HAIR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или «LIFE», </w:t>
      </w:r>
    </w:p>
    <w:p w:rsidR="008D3324" w:rsidRP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«Согласие на обработку персональных данных»,</w:t>
      </w:r>
    </w:p>
    <w:p w:rsid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«Забор генетического  материала».</w:t>
      </w:r>
    </w:p>
    <w:p w:rsidR="00F16ECA" w:rsidRPr="00DE6CD7" w:rsidRDefault="00F16ECA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7A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«Образец генетического материала»</w:t>
      </w:r>
      <w:r w:rsidR="00C7747F" w:rsidRPr="00647A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</w:t>
      </w:r>
      <w:r w:rsidR="00647A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67D2E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буккальн</w:t>
      </w:r>
      <w:r w:rsid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 w:rsidR="00167D2E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B03D9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эпители</w:t>
      </w:r>
      <w:r w:rsid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1B03D9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B49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собранный</w:t>
      </w:r>
      <w:r w:rsidR="001B03D9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Заказчиком </w:t>
      </w:r>
      <w:r w:rsidR="004A5195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</w:t>
      </w:r>
      <w:r w:rsidR="00D9438A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53A44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указанном в разделе «Забор генетического материала» Информационного листа</w:t>
      </w:r>
      <w:r w:rsidR="004A5195" w:rsidRPr="00647A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A5195" w:rsidRPr="00DE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3324" w:rsidRP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«Набор для проведения генетического тестирования «</w:t>
      </w:r>
      <w:proofErr w:type="spellStart"/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Mesopharm</w:t>
      </w:r>
      <w:proofErr w:type="spellEnd"/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GenTest</w:t>
      </w:r>
      <w:proofErr w:type="spellEnd"/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набор в комплектации, утверждаемой Исполнителем, предназначенный для сбора Заказчиком образцов генетического материала у Потребителя. В комплект Набора входит: картонная коробка - 1шт,  конверт для отправки образцов генетического материала – 1шт.,  зонд для забора генетического материала – 2шт., специальный пакет «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СтериТ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ПКС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60х100мм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(для транспортировки полученных образцов) – 1шт., Информационный лист формата А</w:t>
      </w:r>
      <w:proofErr w:type="gram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1шт.</w:t>
      </w:r>
    </w:p>
    <w:p w:rsidR="008D3324" w:rsidRP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«Расходные материалы» - 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 принадлежностей,</w:t>
      </w: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предназначенный для сбора Заказчиком образцов генетического материала у Потребителя, в который входят: конверт для отправки образцов генетического материала – 1шт.,  зонд для забора генетического материала – 2шт., специальный пакет «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СтериТ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ПКС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60х100мм</w:t>
      </w:r>
      <w:proofErr w:type="spell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(для транспортировки полученных образцов) – 1шт., Информационный лист формата А</w:t>
      </w:r>
      <w:proofErr w:type="gram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1шт., внешняя упаковка.</w:t>
      </w:r>
    </w:p>
    <w:p w:rsidR="008D3324" w:rsidRDefault="008D3324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44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«Персона</w:t>
      </w:r>
      <w:r w:rsidR="009F4452" w:rsidRPr="009F44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льный Отчет генетического теста» </w:t>
      </w:r>
      <w:r w:rsidR="000569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либо</w:t>
      </w:r>
      <w:r w:rsidRPr="009F44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«Отчет»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письменный документ с результатами проведенного исследования, подготовленный Исполнителем в электронной письменной форме, содержащий результаты сопоставления аллелей нуклеотидных полиморфизмов генетического материала, предоставленного </w:t>
      </w:r>
      <w:r w:rsidR="00173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Заказчиком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результатами научных исследований в области генетики человека. Отчет не содержит сведения о состоянии здоровья Потребителя, в том числе не является диагнозом и/или прогнозом состояния здоровья Потребителя. Для получения информации о состоянии здоровья и диагноза, а также для получения</w:t>
      </w:r>
      <w:r w:rsidR="00581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необходимой медицинской помощи</w:t>
      </w:r>
      <w:r w:rsidR="0058177E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Заказчик 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</w:t>
      </w:r>
      <w:r w:rsidR="0058177E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щается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врачу и про</w:t>
      </w:r>
      <w:r w:rsidR="0058177E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ходит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медицинское обследование в медицинской организации. Вся информация, содержащаяся в Отчетах, предназначена только для персонального использования </w:t>
      </w:r>
      <w:r w:rsidR="00BA50A3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Заказчиком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 подлежит дальнейшему воспроизве</w:t>
      </w:r>
      <w:r w:rsidR="00BA50A3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дению и/или распространению кем-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 в какой-либо форме.</w:t>
      </w:r>
    </w:p>
    <w:p w:rsidR="00E96086" w:rsidRPr="008D3324" w:rsidRDefault="00E96086" w:rsidP="008D3324">
      <w:pPr>
        <w:spacing w:beforeLines="40" w:before="96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D3324" w:rsidRPr="008D3324" w:rsidRDefault="008D3324" w:rsidP="008D3324">
      <w:pPr>
        <w:spacing w:beforeLines="40" w:before="9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Исполнитель обязуется оказать Заказчику </w:t>
      </w:r>
      <w:r w:rsidR="00FF59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 </w:t>
      </w:r>
      <w:r w:rsidR="00E65209" w:rsidRPr="00E6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подготовке персонального ДНК-отчета по молекулярно-генетическому тестированию «</w:t>
      </w:r>
      <w:proofErr w:type="spellStart"/>
      <w:r w:rsidR="00E65209" w:rsidRPr="00E6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Mesopharm</w:t>
      </w:r>
      <w:proofErr w:type="spellEnd"/>
      <w:r w:rsidR="00E65209" w:rsidRPr="00E6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209" w:rsidRPr="00E6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GenTest</w:t>
      </w:r>
      <w:proofErr w:type="spellEnd"/>
      <w:r w:rsidR="00E65209" w:rsidRPr="00E65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 и на условиях настоящего Договора, а Заказчик </w:t>
      </w:r>
      <w:r w:rsidR="00FF59EB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оплатить </w:t>
      </w:r>
      <w:r w:rsidR="00FF59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принять оказанные услуги. </w:t>
      </w:r>
    </w:p>
    <w:p w:rsidR="001426B1" w:rsidRPr="00D54EC3" w:rsidRDefault="008D3324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Исполнитель оказывает Услуг</w:t>
      </w:r>
      <w:r w:rsidR="00127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 предоставлением </w:t>
      </w:r>
      <w:r w:rsidR="00127910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</w:t>
      </w:r>
      <w:r w:rsidR="00D95B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127910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</w:t>
      </w:r>
      <w:r w:rsidR="00D95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 </w:t>
      </w:r>
      <w:r w:rsidR="00D95BF5" w:rsidRPr="00D54E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</w:t>
      </w:r>
      <w:r w:rsidR="00D54EC3" w:rsidRPr="00D54E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D95BF5" w:rsidRPr="00D54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</w:t>
      </w:r>
      <w:r w:rsidR="00D54EC3" w:rsidRPr="00D54E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D95BF5" w:rsidRPr="00D54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генетического теста</w:t>
      </w:r>
      <w:r w:rsidRPr="00D54E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127910" w:rsidRPr="00094A51" w:rsidRDefault="001426B1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1.2.1. 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«ДНК-тест 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SKIN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AND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HAIR</w:t>
      </w:r>
      <w:proofErr w:type="gramStart"/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описание и содержание </w:t>
      </w:r>
      <w:r w:rsidR="00127910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Отчета, изложено в интернете по адресу </w:t>
      </w:r>
      <w:hyperlink r:id="rId10" w:history="1">
        <w:proofErr w:type="spellStart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mesopharm-shop.ru</w:t>
        </w:r>
        <w:proofErr w:type="spellEnd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product</w:t>
        </w:r>
        <w:proofErr w:type="spellEnd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geneticheskiy_test_skin_hair</w:t>
        </w:r>
        <w:proofErr w:type="spellEnd"/>
        <w:r w:rsidR="00127910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</w:hyperlink>
      <w:r w:rsidR="00CA53A7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</w:t>
      </w:r>
      <w:hyperlink r:id="rId11" w:history="1"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mesopharm-gentest.ru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/o-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teste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skin-and-hair</w:t>
        </w:r>
        <w:proofErr w:type="spellEnd"/>
      </w:hyperlink>
      <w:r w:rsidR="00CA53A7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3F5554" w:rsidRPr="00094A51" w:rsidRDefault="001426B1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1.2.2. «ДНК-тест </w:t>
      </w:r>
      <w:proofErr w:type="spellStart"/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LIFE</w:t>
      </w:r>
      <w:proofErr w:type="spellEnd"/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- </w:t>
      </w:r>
      <w:r w:rsidR="00D95BF5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и содержание Отчета, изложено в интернете по адресу</w:t>
      </w:r>
      <w:r w:rsidR="00C148AD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mesopharm-shop.ru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product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geneticheskiy_test_life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</w:t>
        </w:r>
      </w:hyperlink>
      <w:r w:rsidR="00CA53A7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</w:t>
      </w:r>
      <w:r w:rsidR="008D3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https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mesopharm-gentest.ru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/o-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teste</w:t>
        </w:r>
        <w:proofErr w:type="spellEnd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CA53A7" w:rsidRPr="00094A51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life</w:t>
        </w:r>
        <w:proofErr w:type="spellEnd"/>
      </w:hyperlink>
      <w:r w:rsidR="00CA53A7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8D3324" w:rsidRPr="00094A51" w:rsidRDefault="008D3324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r w:rsidR="00116179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Результатом оказанной 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 </w:t>
      </w:r>
      <w:r w:rsidR="00887E33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7E33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</w:t>
      </w:r>
      <w:r w:rsidR="009449A5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</w:t>
      </w:r>
      <w:r w:rsidR="003F555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9449A5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7E33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Персонального Отчета генетического теста</w:t>
      </w: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1A68" w:rsidRDefault="008D3324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r w:rsidR="00D81A68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оказания услуг в отношении каждого заказа составляет </w:t>
      </w:r>
      <w:r w:rsidR="00AF0E7D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="00D81A68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5 (</w:t>
      </w:r>
      <w:r w:rsidR="003F555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</w:t>
      </w:r>
      <w:r w:rsidR="00AF0E7D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81A68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календарных недель</w:t>
      </w:r>
      <w:r w:rsidR="00D81A68" w:rsidRPr="00D81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предоставления Исполнителю образцов генетического материала в порядке и на условиях </w:t>
      </w:r>
      <w:r w:rsidR="0014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r w:rsidR="00D81A68" w:rsidRPr="00D81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</w:t>
      </w:r>
      <w:r w:rsidR="001426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81A68" w:rsidRPr="00D81A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167D2E" w:rsidRDefault="0052764C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по письменному запросу Заказчика</w:t>
      </w:r>
      <w:r w:rsid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4C63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дополнительную плату </w:t>
      </w:r>
      <w:r w:rsid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обязуется</w:t>
      </w:r>
      <w:r w:rsidR="00167D2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D3324" w:rsidRDefault="00131F69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527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.1.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изготовить Отчет на бумаге в формате А</w:t>
      </w:r>
      <w:proofErr w:type="gramStart"/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услуги  «ДНК-тест SKIN AND HAIR» или в формате 21см х 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1см для услуги «ДНК-тест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LIFE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131F69" w:rsidRPr="008D3324" w:rsidRDefault="0052764C" w:rsidP="008D332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131F69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оказать </w:t>
      </w:r>
      <w:r w:rsidR="00923CA2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 по </w:t>
      </w:r>
      <w:r w:rsidR="00131F69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интерпретации Отчета</w:t>
      </w:r>
      <w:r w:rsidR="00DB0202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генетического теста Исполнителя.</w:t>
      </w:r>
      <w:r w:rsidR="00131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B6505" w:rsidRDefault="006B6505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Цена услуг и порядок оплаты</w:t>
      </w:r>
    </w:p>
    <w:p w:rsidR="008D3324" w:rsidRPr="00814C6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Цена услуг по настоящему договору составляет:</w:t>
      </w:r>
    </w:p>
    <w:p w:rsidR="008D3324" w:rsidRPr="00814C6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Услуга «ДНК-тест SKIN AND HAIR» с предоставлением Отчета в электронном виде – </w:t>
      </w:r>
      <w:r w:rsidR="00D84068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 </w:t>
      </w: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90</w:t>
      </w:r>
      <w:r w:rsidR="00D84068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B0202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семнадцать тысяч девятьсот)</w:t>
      </w: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с учетом НДС;</w:t>
      </w:r>
    </w:p>
    <w:p w:rsidR="008D3324" w:rsidRPr="00814C6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2.1.2. Услуга «ДНК-тест LIFE» с предоставлением Отчета в электронном виде - </w:t>
      </w:r>
      <w:r w:rsidR="00D84068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2332D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84068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900 </w:t>
      </w: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B0202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семнадцать тысяч девятьсот</w:t>
      </w: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рублей с учетом НДС.</w:t>
      </w:r>
    </w:p>
    <w:p w:rsidR="008D3324" w:rsidRPr="00814C6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Цена Отчета на бумаге (цветная печать и клеевое бесшвейное скрепление):</w:t>
      </w:r>
    </w:p>
    <w:p w:rsidR="008D3324" w:rsidRPr="00814C6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  для услуги  «ДНК-тест SKIN AND HAIR» в формате А</w:t>
      </w:r>
      <w:proofErr w:type="gramStart"/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- 2 000 (две тысячи) рублей с учетом НДС;</w:t>
      </w:r>
    </w:p>
    <w:p w:rsidR="008D3324" w:rsidRPr="00814C6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  для услуги «ДНК-тест LIFE» в формате 21см х 21см - 1 500 (одна тысяча пятьсот) рублей с учетом НДС.</w:t>
      </w:r>
    </w:p>
    <w:p w:rsidR="002E5DBC" w:rsidRDefault="008D3324" w:rsidP="00B2332D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E96E0F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Цена услуги по интерпретации Отчета генетического теста Исполнителя составляет</w:t>
      </w:r>
      <w:r w:rsidR="00D42324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3 000 (три тысячи) рублей с учетом НДС.</w:t>
      </w:r>
      <w:r w:rsidR="00D42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3324" w:rsidRPr="005B1678" w:rsidRDefault="00E96E0F" w:rsidP="00B2332D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</w:t>
      </w:r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для проведения генетического тестирования «</w:t>
      </w:r>
      <w:proofErr w:type="spellStart"/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Mesopharm</w:t>
      </w:r>
      <w:proofErr w:type="spellEnd"/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GenTest</w:t>
      </w:r>
      <w:proofErr w:type="spellEnd"/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либо Расходные материалы входят в стоимость услуги, отдельно не оплачиваются и передаются Заказчику, согласно </w:t>
      </w:r>
      <w:r w:rsidR="00E407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условиям </w:t>
      </w:r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</w:t>
      </w:r>
      <w:r w:rsidR="00E40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</w:t>
      </w:r>
      <w:r w:rsidR="00E40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2332D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0501" w:rsidRPr="00094A51" w:rsidRDefault="00E96E0F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</w:t>
      </w:r>
      <w:r w:rsidR="00B2332D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Расчеты по Договору </w:t>
      </w:r>
      <w:r w:rsidR="00D42324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могут быть </w:t>
      </w:r>
      <w:r w:rsidR="00B2332D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</w:t>
      </w:r>
      <w:r w:rsidR="00B1128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лены</w:t>
      </w:r>
      <w:r w:rsidR="00C9050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Заказчиком в рублях любым способом, выбранн</w:t>
      </w:r>
      <w:r w:rsidR="00BD719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C9050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на сайте Исполнителя</w:t>
      </w:r>
      <w:r w:rsidR="00BD719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согласованны</w:t>
      </w:r>
      <w:r w:rsidR="00EE1B8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 с </w:t>
      </w:r>
      <w:r w:rsidR="00BD719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EE1B8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сполнителем в порядке </w:t>
      </w:r>
      <w:proofErr w:type="spellStart"/>
      <w:r w:rsidR="00EE1B8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</w:t>
      </w:r>
      <w:r w:rsidR="008E1CC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spellEnd"/>
      <w:r w:rsidR="008E1CC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E1B8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1CC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7.5-7.6 настоящего Договора</w:t>
      </w:r>
      <w:r w:rsidR="00C9050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B1128F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D3324" w:rsidRPr="005B1678" w:rsidRDefault="00E96E0F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</w:t>
      </w:r>
      <w:r w:rsidR="005B1678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Обязательств</w:t>
      </w:r>
      <w:r w:rsidR="00C9050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B1678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Заказчика по оплате </w:t>
      </w:r>
      <w:r w:rsidR="00EE1B81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 </w:t>
      </w:r>
      <w:r w:rsidR="005B1678" w:rsidRPr="00094A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считается исполненным в момент зачисления</w:t>
      </w:r>
      <w:r w:rsidR="005B1678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денежных средств на </w:t>
      </w:r>
      <w:r w:rsidR="00EE1B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банковский </w:t>
      </w:r>
      <w:r w:rsidR="005B1678" w:rsidRPr="005B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счет Исполнителя.</w:t>
      </w:r>
    </w:p>
    <w:p w:rsidR="00BD719F" w:rsidRDefault="00BD719F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E77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</w:t>
      </w:r>
      <w:r w:rsidRPr="008D33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оказания услуг</w:t>
      </w:r>
    </w:p>
    <w:p w:rsidR="003E775E" w:rsidRPr="008D3324" w:rsidRDefault="003E775E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7AEF" w:rsidRPr="00307AEF" w:rsidRDefault="008D3324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письменные извещения сторон,</w:t>
      </w:r>
      <w:r w:rsidR="00AF70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для целей настоящего Договора,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считаются надлежаще </w:t>
      </w:r>
      <w:r w:rsidR="00307AEF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направленными/согласованными/полученными при соблюдении Сторонами п. 7.</w:t>
      </w:r>
      <w:r w:rsidR="00CC5256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5-7.6</w:t>
      </w:r>
      <w:r w:rsidR="00307AEF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D05B46" w:rsidRDefault="00EE194A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сайте Исполнителя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оформляет Заказ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посредством заполнения регистрационной 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D05B46" w:rsidRPr="00BC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="00D05B46" w:rsidRPr="00BC46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устно 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телефону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сообщает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Заказчика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телефон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адрес электронной почты, адрес доставки, вид и 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генетического тестирования «</w:t>
      </w:r>
      <w:proofErr w:type="spellStart"/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Mesopharm</w:t>
      </w:r>
      <w:proofErr w:type="spellEnd"/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GenTest</w:t>
      </w:r>
      <w:proofErr w:type="spellEnd"/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="00D05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 оплаты, дату, время доставки и комментарии к Заказу</w:t>
      </w:r>
      <w:r w:rsidR="00D05B46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9494C" w:rsidRPr="00307AEF" w:rsidRDefault="00307AEF" w:rsidP="00C9494C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CF1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C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оформления Заказа</w:t>
      </w:r>
      <w:r w:rsidR="00FA37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п. 3.2 настоящего Договора,</w:t>
      </w:r>
      <w:r w:rsidR="002C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64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</w:t>
      </w:r>
      <w:r w:rsidR="007C09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оплачивает выбранные</w:t>
      </w:r>
      <w:r w:rsidR="002C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</w:t>
      </w:r>
      <w:r w:rsidR="007C09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</w:t>
      </w:r>
      <w:r w:rsidR="002C200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24BD7" w:rsidRDefault="003256A6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24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 </w:t>
      </w:r>
      <w:r w:rsid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Заявке </w:t>
      </w:r>
      <w:r w:rsidR="000727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после оплаты услуг, </w:t>
      </w:r>
      <w:r w:rsid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доставляет </w:t>
      </w:r>
      <w:r w:rsidR="00BB35CD" w:rsidRP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для проведения генетического тестирования «</w:t>
      </w:r>
      <w:proofErr w:type="spellStart"/>
      <w:r w:rsidR="00BB35CD" w:rsidRP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Mesopharm</w:t>
      </w:r>
      <w:proofErr w:type="spellEnd"/>
      <w:r w:rsidR="00BB35CD" w:rsidRP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5CD" w:rsidRP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GenTest</w:t>
      </w:r>
      <w:proofErr w:type="spellEnd"/>
      <w:r w:rsidR="00BB35CD" w:rsidRP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06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адресу, указанному Заказчиком</w:t>
      </w:r>
      <w:r w:rsidR="00BB35C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30C53" w:rsidRPr="00307AEF" w:rsidRDefault="003256A6" w:rsidP="00130C53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Заказчик </w:t>
      </w:r>
      <w:r w:rsidR="00130C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 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забор образца генетического материала в достаточном количестве </w:t>
      </w:r>
      <w:r w:rsidR="00A772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заполняет </w:t>
      </w:r>
      <w:r w:rsidR="00A77207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</w:t>
      </w:r>
      <w:r w:rsidR="00A77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A77207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Информационного </w:t>
      </w:r>
      <w:r w:rsidR="00A77207" w:rsidRPr="005C78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листа</w:t>
      </w:r>
      <w:r w:rsidR="000776EA" w:rsidRPr="005C78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5350F" w:rsidRPr="005C78C7">
        <w:rPr>
          <w:rFonts w:ascii="Stem-Light" w:eastAsia="Times New Roman" w:hAnsi="Stem-Light" w:cs="Times New Roman"/>
          <w:bCs/>
          <w:color w:val="000000"/>
          <w:spacing w:val="6"/>
          <w:sz w:val="24"/>
          <w:szCs w:val="24"/>
          <w:lang w:eastAsia="ru-RU"/>
        </w:rPr>
        <w:t>з</w:t>
      </w:r>
      <w:r w:rsidR="000776EA" w:rsidRPr="005C78C7">
        <w:rPr>
          <w:rFonts w:ascii="Stem-Light" w:eastAsia="Times New Roman" w:hAnsi="Stem-Light" w:cs="Times New Roman"/>
          <w:bCs/>
          <w:color w:val="000000"/>
          <w:spacing w:val="6"/>
          <w:sz w:val="24"/>
          <w:szCs w:val="24"/>
          <w:lang w:eastAsia="ru-RU"/>
        </w:rPr>
        <w:t>аполняет Анкету</w:t>
      </w:r>
      <w:r w:rsidR="00D5350F" w:rsidRPr="005C78C7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,</w:t>
      </w:r>
      <w:r w:rsidR="000776EA" w:rsidRPr="005C78C7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776EA" w:rsidRPr="005C78C7">
        <w:rPr>
          <w:rFonts w:ascii="Stem-Light" w:eastAsia="Times New Roman" w:hAnsi="Stem-Light" w:cs="Times New Roman"/>
          <w:bCs/>
          <w:color w:val="000000"/>
          <w:spacing w:val="6"/>
          <w:sz w:val="24"/>
          <w:szCs w:val="24"/>
          <w:lang w:eastAsia="ru-RU"/>
        </w:rPr>
        <w:t>да</w:t>
      </w:r>
      <w:r w:rsidR="00D5350F" w:rsidRPr="005C78C7">
        <w:rPr>
          <w:rFonts w:ascii="Stem-Light" w:eastAsia="Times New Roman" w:hAnsi="Stem-Light" w:cs="Times New Roman"/>
          <w:bCs/>
          <w:color w:val="000000"/>
          <w:spacing w:val="6"/>
          <w:sz w:val="24"/>
          <w:szCs w:val="24"/>
          <w:lang w:eastAsia="ru-RU"/>
        </w:rPr>
        <w:t xml:space="preserve">ет </w:t>
      </w:r>
      <w:r w:rsidR="000776EA" w:rsidRPr="005C78C7">
        <w:rPr>
          <w:rFonts w:ascii="Stem-Light" w:eastAsia="Times New Roman" w:hAnsi="Stem-Light" w:cs="Times New Roman"/>
          <w:bCs/>
          <w:color w:val="000000"/>
          <w:spacing w:val="6"/>
          <w:sz w:val="24"/>
          <w:szCs w:val="24"/>
          <w:lang w:eastAsia="ru-RU"/>
        </w:rPr>
        <w:t>согласие на обработку персональных данных</w:t>
      </w:r>
      <w:r w:rsidR="000776EA" w:rsidRPr="005C78C7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, собственно</w:t>
      </w:r>
      <w:r w:rsidR="000776EA" w:rsidRPr="000A23FB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ручно подпис</w:t>
      </w:r>
      <w:r w:rsidR="00D5350F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ывает</w:t>
      </w:r>
      <w:r w:rsidR="000776EA" w:rsidRPr="000A23FB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D5350F">
        <w:rPr>
          <w:rFonts w:ascii="Stem-Light" w:eastAsia="Times New Roman" w:hAnsi="Stem-Light" w:cs="Times New Roman"/>
          <w:color w:val="000000"/>
          <w:spacing w:val="6"/>
          <w:sz w:val="24"/>
          <w:szCs w:val="24"/>
          <w:lang w:eastAsia="ru-RU"/>
        </w:rPr>
        <w:t>бланк Информационного листа)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30C53" w:rsidRPr="00130C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0C53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строго соблюдает правила, установленны</w:t>
      </w:r>
      <w:r w:rsidR="00130C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130C53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разделе «Забор генетического материала» Информационного листа</w:t>
      </w:r>
      <w:r w:rsidR="004216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035DC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Ответственность за качество собранного образца генетического материала для исследования и полноту </w:t>
      </w:r>
      <w:r w:rsidR="004E5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указанных </w:t>
      </w:r>
      <w:r w:rsidR="009035DC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сведений Информационного листа несет Заказчик.</w:t>
      </w:r>
      <w:r w:rsidR="004E5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5DC" w:rsidRDefault="003256A6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3.6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035DC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Полученный образец генетического материала для исследования и заполненный </w:t>
      </w:r>
      <w:r w:rsidR="003C25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Заказчиком</w:t>
      </w:r>
      <w:r w:rsidR="009035DC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Информационный лист, </w:t>
      </w:r>
      <w:r w:rsidR="009035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упаковывает в Конверт и заполняет требуемые графы</w:t>
      </w:r>
      <w:r w:rsidR="00641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72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Конверта</w:t>
      </w:r>
      <w:r w:rsidR="009035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637F2" w:rsidRDefault="003256A6" w:rsidP="00D27AF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214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865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Конверт с </w:t>
      </w:r>
      <w:r w:rsidR="00214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Образц</w:t>
      </w:r>
      <w:r w:rsidR="00865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="00214A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генетического материала и</w:t>
      </w:r>
      <w:r w:rsidR="00906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заполненны</w:t>
      </w:r>
      <w:r w:rsidR="00865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06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Информационны</w:t>
      </w:r>
      <w:r w:rsidR="00865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06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лист</w:t>
      </w:r>
      <w:r w:rsidR="00865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906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14A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</w:t>
      </w:r>
      <w:r w:rsidR="00E016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передает Исполнителю любым удобным способом</w:t>
      </w:r>
      <w:r w:rsidR="00126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согласованным сторонами</w:t>
      </w:r>
      <w:r w:rsidR="00B63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126435" w:rsidRDefault="00B637F2" w:rsidP="00D27AF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11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лично </w:t>
      </w:r>
      <w:r w:rsidR="00566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26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Исполнителя</w:t>
      </w:r>
      <w:r w:rsidR="001264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указанному на сайте,</w:t>
      </w:r>
    </w:p>
    <w:p w:rsidR="00800751" w:rsidRDefault="00126435" w:rsidP="00D27AF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637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курьерской доставки Исполнителя</w:t>
      </w:r>
      <w:r w:rsidR="004D58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D5836" w:rsidRDefault="004D5836" w:rsidP="00D27AF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F70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посредством услуг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транспортной </w:t>
      </w:r>
      <w:r w:rsidR="00EF70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мпании</w:t>
      </w:r>
      <w:r w:rsidR="00EF70A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выбранной Заказчиком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A7D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Заказчик оплачивает дополнительно).</w:t>
      </w:r>
    </w:p>
    <w:p w:rsidR="00307AEF" w:rsidRDefault="00AD41C9" w:rsidP="0012448B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121F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A7D7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момента получения Конверта с образцом генетического материала </w:t>
      </w:r>
      <w:r w:rsidR="00121F32" w:rsidRPr="00121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заполненным Информационным листом </w:t>
      </w:r>
      <w:r w:rsidR="00CA7D7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Заказчика, Исполнитель приступает к </w:t>
      </w:r>
      <w:r w:rsidR="00D37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оказанию услуги</w:t>
      </w:r>
      <w:r w:rsidR="00CA7D7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27C41" w:rsidRDefault="00724BED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1F32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нехватки </w:t>
      </w:r>
      <w:r w:rsidR="00121F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образцов </w:t>
      </w:r>
      <w:r w:rsidR="00121F32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генетического материала для проведения исследований, Исполнитель по электронной почте уведомляет об этом Заказчика.</w:t>
      </w:r>
      <w:r w:rsidR="009E1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1F32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2E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</w:t>
      </w:r>
      <w:r w:rsidR="00121F32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</w:t>
      </w:r>
      <w:r w:rsidR="00FA2E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121F32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повторно осуществить </w:t>
      </w:r>
      <w:r w:rsidR="00FA2E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</w:t>
      </w:r>
      <w:r w:rsidR="00E111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E1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1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предусмотренно</w:t>
      </w:r>
      <w:r w:rsidR="00566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gramEnd"/>
      <w:r w:rsidR="009E1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E1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</w:t>
      </w:r>
      <w:r w:rsidR="00E05B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spellEnd"/>
      <w:r w:rsidR="00E05B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E1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3.4-3.8 </w:t>
      </w:r>
      <w:r w:rsidR="00D318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</w:t>
      </w:r>
      <w:r w:rsidR="00E05B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оговора</w:t>
      </w:r>
      <w:r w:rsidR="00121F32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318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24BED" w:rsidRDefault="00027C41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="005664D1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имеет право отказаться от заказанной им услуги в течение 7 (семи) дней с момента передачи Конверта Исполнителю при условии, что конверт с образцами генетического материала не был доставлен в лабораторию для исследования (подтверждением доставки является  транспортная накладная). В случае оплаты услуги Исполнитель возвращает денежные средства Заказчику, при этом будет удержана комиссия за отказ от услуги в размере 50% от суммы оплаченного заказа. Для запуска процедуры возврата необходимо обратиться с заявлением к Исполнителю по адрес</w:t>
      </w:r>
      <w:r w:rsidR="00790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664D1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почты, указанн</w:t>
      </w:r>
      <w:r w:rsidR="00790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</w:t>
      </w:r>
      <w:r w:rsidR="005664D1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п. 7.</w:t>
      </w:r>
      <w:r w:rsidR="00790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5.-7.6.</w:t>
      </w:r>
      <w:r w:rsidR="005664D1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724BED" w:rsidRDefault="00F9772B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r w:rsidR="00790F1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истечении срока, установленного в п. </w:t>
      </w:r>
      <w:r w:rsidR="00790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790F1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Исполнитель направляет Отчет по электронной почте в файле формата «</w:t>
      </w:r>
      <w:proofErr w:type="spellStart"/>
      <w:r w:rsidR="00790F1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PDF</w:t>
      </w:r>
      <w:proofErr w:type="spellEnd"/>
      <w:r w:rsidR="00790F1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</w:t>
      </w:r>
      <w:r w:rsidR="00790F1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заказа Отчета на бумаге отчет направляется курьерской доставкой по адрес</w:t>
      </w:r>
      <w:r w:rsid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790F10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Заказчика</w:t>
      </w:r>
      <w:r w:rsidR="00790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посредством услуг транспортной компании</w:t>
      </w:r>
      <w:r w:rsidR="009B3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0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выбранной</w:t>
      </w:r>
      <w:r w:rsidR="009B3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оплаченной Заказчиком</w:t>
      </w:r>
      <w:r w:rsid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74ED8" w:rsidRDefault="00F9772B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</w:t>
      </w:r>
      <w:r w:rsidR="00AB17D7" w:rsidRP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Исполнителю образцов генетического материала недостаточного для оказания услуги, отсутствие заполненного Информационного листа либо его </w:t>
      </w:r>
      <w:r w:rsidR="00C61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неполное</w:t>
      </w:r>
      <w:r w:rsidR="00AB17D7" w:rsidRP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оформление, может являться основанием для увеличения срока </w:t>
      </w:r>
      <w:r w:rsidR="00C61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услуги</w:t>
      </w:r>
      <w:r w:rsidR="00AB17D7" w:rsidRP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</w:t>
      </w:r>
      <w:r w:rsidR="00EE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одностороннего </w:t>
      </w:r>
      <w:r w:rsidR="00AB17D7" w:rsidRP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отказа </w:t>
      </w:r>
      <w:r w:rsidR="00EE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договора</w:t>
      </w:r>
      <w:r w:rsidR="00AB17D7" w:rsidRPr="00AB17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07AEF" w:rsidRPr="00307AEF" w:rsidRDefault="00F9772B" w:rsidP="00307AEF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r w:rsidR="00C6181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вправе оказать услугу досрочно.</w:t>
      </w:r>
    </w:p>
    <w:p w:rsidR="00D23B75" w:rsidRDefault="00F9772B" w:rsidP="00B1734C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07AEF" w:rsidRPr="00307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</w:t>
      </w:r>
      <w:r w:rsid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Дополнительные услуги по </w:t>
      </w:r>
      <w:r w:rsidR="00846DAC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изготов</w:t>
      </w:r>
      <w:r w:rsidR="00B173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лению </w:t>
      </w:r>
      <w:r w:rsidR="00846DAC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на бумаге </w:t>
      </w:r>
      <w:r w:rsidR="00B17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услуги</w:t>
      </w:r>
      <w:r w:rsidR="00846DAC" w:rsidRPr="0081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интерпретации Отчета генетического теста</w:t>
      </w:r>
      <w:r w:rsid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указанные в п. 1.5 </w:t>
      </w:r>
      <w:r w:rsidR="00B173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Договора,</w:t>
      </w:r>
      <w:r w:rsid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46DAC" w:rsidRP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F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оказываются </w:t>
      </w:r>
      <w:r w:rsidR="00846DAC" w:rsidRP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Заказчиком Исполнителю после оформления  Заказа</w:t>
      </w:r>
      <w:r w:rsidR="00255DBC" w:rsidRP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255DBC" w:rsidRP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оплаты </w:t>
      </w:r>
      <w:r w:rsid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выбранной </w:t>
      </w:r>
      <w:r w:rsidR="00255DBC" w:rsidRP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r w:rsidR="00846DAC" w:rsidRPr="00846DA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61814" w:rsidRPr="008D3324" w:rsidRDefault="00255DBC" w:rsidP="00C6181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3.15. </w:t>
      </w:r>
      <w:r w:rsidR="00C61814" w:rsidRP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 при оказании услуг вправе без каких-либо согласований и уведомлений Заказчика привлекать соисполнителей, при этом Исполнитель несет полную ответственность за действия привлечённых лиц как </w:t>
      </w:r>
      <w:proofErr w:type="gramStart"/>
      <w:r w:rsidR="00C61814" w:rsidRP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="00C61814" w:rsidRPr="0025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свои собственные.</w:t>
      </w:r>
    </w:p>
    <w:p w:rsidR="00C61814" w:rsidRPr="008D3324" w:rsidRDefault="00C61814" w:rsidP="00C61814">
      <w:pPr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Принятие услуг Заказчиком</w:t>
      </w:r>
    </w:p>
    <w:p w:rsidR="006901C3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r w:rsidR="008040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</w:t>
      </w:r>
      <w:r w:rsidR="002C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</w:t>
      </w:r>
      <w:r w:rsidR="00804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D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Отчет генетического тестирования </w:t>
      </w:r>
      <w:r w:rsidR="002C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</w:t>
      </w:r>
      <w:r w:rsidR="002F5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получения </w:t>
      </w:r>
      <w:r w:rsidR="00F531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Исполнителя </w:t>
      </w:r>
      <w:r w:rsidR="002F5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файла </w:t>
      </w:r>
      <w:r w:rsidR="00EE7F5C" w:rsidRPr="00EE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формата «</w:t>
      </w:r>
      <w:proofErr w:type="spellStart"/>
      <w:r w:rsidR="00EE7F5C" w:rsidRPr="00EE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>PDF</w:t>
      </w:r>
      <w:proofErr w:type="spellEnd"/>
      <w:r w:rsidR="00EE7F5C" w:rsidRPr="00EE7F5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1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адресу </w:t>
      </w:r>
      <w:r w:rsidR="007D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2F55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7D74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071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Заказчика,</w:t>
      </w:r>
      <w:r w:rsidR="002F55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35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="00804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2A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посредством </w:t>
      </w:r>
      <w:r w:rsidR="00690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принятия Отчета, доставленного курьер</w:t>
      </w:r>
      <w:r w:rsidR="00080F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службой</w:t>
      </w:r>
      <w:r w:rsid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транспортной компанией</w:t>
      </w:r>
      <w:r w:rsidR="00080F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58F9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 w:rsidR="003117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F5C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 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3 (трех) рабочих дней с момента </w:t>
      </w:r>
      <w:r w:rsidR="00C7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 О</w:t>
      </w:r>
      <w:r w:rsidR="00ED5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тчета</w:t>
      </w:r>
      <w:r w:rsidR="00ED53AB" w:rsidRPr="00ED53AB">
        <w:t xml:space="preserve"> </w:t>
      </w:r>
      <w:r w:rsidR="00ED53AB" w:rsidRPr="00ED5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генетического тестирования</w:t>
      </w:r>
      <w:r w:rsidR="00ED5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направить свои </w:t>
      </w:r>
      <w:r w:rsidR="00C7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письменные возражения </w:t>
      </w:r>
      <w:r w:rsidR="00C74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735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сполнителю </w:t>
      </w:r>
      <w:r w:rsidR="00C774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адрес электронной почты</w:t>
      </w:r>
      <w:r w:rsidR="00735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proofErr w:type="spellStart"/>
        <w:r w:rsidR="00EC5466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info@mesopharm.ru</w:t>
        </w:r>
        <w:proofErr w:type="spellEnd"/>
      </w:hyperlink>
      <w:r w:rsidR="00EC54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602AEC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9A62E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602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332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тсутствие возражений</w:t>
      </w:r>
      <w:r w:rsidR="00C74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576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Заказчика </w:t>
      </w:r>
      <w:r w:rsidR="00C74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подтверждением </w:t>
      </w:r>
      <w:r w:rsidR="00080F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У</w:t>
      </w:r>
      <w:r w:rsidR="00C74B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слуг</w:t>
      </w:r>
      <w:r w:rsidR="00AC15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C74B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0F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Исполнителем </w:t>
      </w:r>
      <w:r w:rsidR="00F531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96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надлежащим </w:t>
      </w:r>
      <w:r w:rsidR="00602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качеством и в полном объеме.</w:t>
      </w:r>
    </w:p>
    <w:p w:rsidR="008D3324" w:rsidRDefault="009A62ED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 Сторонами </w:t>
      </w:r>
      <w:r w:rsidR="002C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кта об оказании услуг</w:t>
      </w:r>
      <w:r w:rsidR="002C5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требуется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5314E" w:rsidRPr="008D3324" w:rsidRDefault="00F5314E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Конфиденциальность</w:t>
      </w:r>
    </w:p>
    <w:p w:rsidR="008D3324" w:rsidRPr="0015187F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 Стороны пришли к соглашению, что условия настоящего Договора, а также все пр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иложения к настоящему Договору и информация сообщенная Сторонами друг другу</w:t>
      </w:r>
      <w:r w:rsidR="00B76B4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конфиденциальный характер и не подлежат разглашению (сообщению) третьим лицам без письменного согласия другой Стороны, как в период действия настоящего Договора, так и после прекращения настоящего Договора по любому основанию.</w:t>
      </w:r>
      <w:proofErr w:type="gramEnd"/>
    </w:p>
    <w:p w:rsidR="00C05751" w:rsidRPr="0015187F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Персональные данные Заказчика обрабатывается Исполнителем в соответствии с Ф</w:t>
      </w:r>
      <w:r w:rsidR="000906D6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едеральным Законом 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персональных данных» № 152-ФЗ</w:t>
      </w:r>
      <w:r w:rsidR="000906D6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организационно-распорядительными документами Исполнителя.</w:t>
      </w:r>
    </w:p>
    <w:p w:rsidR="00B76B41" w:rsidRPr="0015187F" w:rsidRDefault="000906D6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r w:rsidR="00782CB5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гарантирует, что принимает необходимые и достаточные организационные и технические меры для защиты Персональных данных Заказчика от неправомерного или случайного доступа, уничтожения, изменения, блокирования, копирования, распространения, а также от иных неправомер</w:t>
      </w:r>
      <w:r w:rsidR="00897509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действий с ними третьих лиц, котор</w:t>
      </w:r>
      <w:r w:rsidR="00D73A05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r w:rsidR="00897509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</w:t>
      </w:r>
      <w:r w:rsidR="00D73A05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897509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также информацию о генетических данных Заказчика</w:t>
      </w:r>
      <w:r w:rsidR="00D73A05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7509" w:rsidRDefault="00B76B41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5.4. 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обяз</w:t>
      </w:r>
      <w:r w:rsidR="00D73A05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уется</w:t>
      </w:r>
      <w:r w:rsidR="00C05751" w:rsidRPr="00151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 обеспечить конфиденциальность идентифицирующей его</w:t>
      </w:r>
      <w:r w:rsidR="00C05751" w:rsidRPr="00C05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информации (логин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пароль и т.п.) для доступа в л</w:t>
      </w:r>
      <w:r w:rsidR="00C05751" w:rsidRPr="00C057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ичн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="00C05751" w:rsidRPr="00C05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электронную почту</w:t>
      </w:r>
      <w:r w:rsidR="00D73A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и/или на сайт</w:t>
      </w:r>
      <w:r w:rsidR="00514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исполнителя </w:t>
      </w:r>
      <w:r w:rsidR="00C05751" w:rsidRPr="00C057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несёт ответственность за все действия, совершенные с использованием его логина и пароля, несёт риск неблагоприятных последствий, связанных с их утратой. 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 Стороны несут ответственность за неисполнение либо за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 Настоящим Стороны договариваются об установлении договорной неустойки по неисполненному обязательству любой из Сторон в размере 0,01% от суммы неисполненного обязательства за каждый календарный день просрочки исполнения, но не более 10% от </w:t>
      </w:r>
      <w:proofErr w:type="gramStart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суммы неисполненного обязательства. Обязательство Стороны по оплате договорной неустойки возникает с момента получения письменного требования Стороны, чье право нарушено. При этом положения статьи 317.1 Гражданского кодекса РФ к отношениям Сторон не применяются.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Исполнитель несет ответственность за разглашение конфиденциальных данных и информации в отношении Потребителя, полученных им при исполнении настоящего Договора.</w:t>
      </w:r>
    </w:p>
    <w:p w:rsidR="00713A0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Сторона, право которой нарушено, может требовать полного возмещения причиненных ей убытков</w:t>
      </w:r>
      <w:r w:rsidR="0071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3324" w:rsidRPr="008D3324" w:rsidRDefault="00713A0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6.5. </w:t>
      </w:r>
      <w:r w:rsidRPr="0071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возможной ответственности Исполнителя в связи с оказанием Услуги ограничивается возмещением прямого действительного ущерба и не может превышать Стоимость Услуги</w:t>
      </w:r>
      <w:r w:rsidR="008D332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713A0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</w:t>
      </w:r>
      <w:r w:rsidR="00713A0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переговоров. Стороны устанавливают обязательный досудебный (претензионный) порядок разрешения споров. Срок ответа на претензию – 10 (десять) рабочих дней.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4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</w:t>
      </w:r>
      <w:r w:rsidR="00713A04" w:rsidRPr="00274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и разногласий путём переговоров они подлежат </w:t>
      </w:r>
      <w:proofErr w:type="gramStart"/>
      <w:r w:rsidR="00713A04" w:rsidRPr="00274E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рассмотрению</w:t>
      </w:r>
      <w:proofErr w:type="gramEnd"/>
      <w:r w:rsidR="00713A04" w:rsidRPr="00274E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действующему законодательству РФ.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="00713A04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всем, что прямо не оговорено в настоящем Договоре, Стороны руководствуются действующим законодательством РФ.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</w:t>
      </w:r>
      <w:r w:rsidR="00EC5466" w:rsidRPr="007636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 имеет право </w:t>
      </w:r>
      <w:r w:rsidR="00EC54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одностороннем порядке</w:t>
      </w:r>
      <w:r w:rsidR="00EC5466" w:rsidRPr="007636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изменять </w:t>
      </w:r>
      <w:r w:rsidR="00EC54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настоящей оферты </w:t>
      </w:r>
      <w:r w:rsidR="00EC5466" w:rsidRPr="007636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предварительного согласования с Заказчиком</w:t>
      </w:r>
      <w:r w:rsidR="00EC54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 изменения публикуются на сайте Исполнителя и</w:t>
      </w:r>
      <w:r w:rsidR="00EC5466" w:rsidRPr="007636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вступают в силу с момента их опубликования.</w:t>
      </w:r>
    </w:p>
    <w:p w:rsidR="00EC5466" w:rsidRPr="008D3324" w:rsidRDefault="008D3324" w:rsidP="00EC5466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</w:t>
      </w:r>
      <w:r w:rsidR="00EC5466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Стороны согласовали, что любые предусмотренные настоящим Договором документы (заказы, уведомления, сообщения, </w:t>
      </w:r>
      <w:r w:rsidR="00274E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письма</w:t>
      </w:r>
      <w:r w:rsidR="00EC5466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счета на оплату и иные документы) будут иметь доказательную силу и юридическое значение в случае направления по электронной почте на любой из следующих адресов:</w:t>
      </w:r>
    </w:p>
    <w:p w:rsidR="00EC5466" w:rsidRPr="00671295" w:rsidRDefault="00A44A91" w:rsidP="00EC5466">
      <w:pPr>
        <w:widowControl w:val="0"/>
        <w:tabs>
          <w:tab w:val="left" w:pos="2977"/>
        </w:tabs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 стороны Заказчика: </w:t>
      </w:r>
      <w:r w:rsidR="00274E32"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D61EFF"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Заказчика </w:t>
      </w:r>
      <w:r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указанный </w:t>
      </w:r>
      <w:r w:rsidR="00AF0E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регистрационной форме </w:t>
      </w:r>
      <w:r w:rsidR="00D61EFF"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сайте либо </w:t>
      </w:r>
      <w:r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телефону</w:t>
      </w:r>
      <w:r w:rsidR="00D61EFF"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Исполнителя</w:t>
      </w:r>
      <w:r w:rsidR="00EC5466"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C5466" w:rsidRPr="008D3324" w:rsidRDefault="00EC5466" w:rsidP="00EC5466">
      <w:pPr>
        <w:widowControl w:val="0"/>
        <w:tabs>
          <w:tab w:val="left" w:pos="2977"/>
        </w:tabs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 стороны Исполнителя: </w:t>
      </w:r>
      <w:hyperlink r:id="rId15" w:history="1">
        <w:proofErr w:type="spellStart"/>
        <w:r w:rsidR="00DA5D42" w:rsidRPr="00B77EA7">
          <w:rPr>
            <w:rStyle w:val="a9"/>
            <w:rFonts w:ascii="Times New Roman" w:eastAsiaTheme="minorEastAsia" w:hAnsi="Times New Roman" w:cs="Times New Roman"/>
            <w:sz w:val="24"/>
            <w:szCs w:val="24"/>
            <w:lang w:eastAsia="ru-RU"/>
          </w:rPr>
          <w:t>info@mesopharm.ru</w:t>
        </w:r>
        <w:proofErr w:type="spellEnd"/>
      </w:hyperlink>
      <w:r w:rsidR="00DA5D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12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D3324" w:rsidRPr="008D3324" w:rsidRDefault="008D3324" w:rsidP="008D3324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</w:t>
      </w:r>
      <w:r w:rsidR="0076363D" w:rsidRPr="0076363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C5466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 установили, что адрес электронной почты отправителя является средством простой электронной подписи. Все электронные письма, направляемые с вышеуказанных электронных адресов сторон и наличие таких адресов в соответствующих полях электронного письма, считаются подписанными простой электронной подписью.</w:t>
      </w:r>
    </w:p>
    <w:p w:rsidR="00885357" w:rsidRDefault="008D3324" w:rsidP="00EC5466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="0088535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C5466" w:rsidRPr="008D33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запросу одной из Сторон, оригиналы документов предоставляются в течение 30 (тридцати) рабочих дней со дня направления электронной версии документа. Сторона, не исполнившая данное требование, будет нести ответственность в соответствии с законодательством Российской Федерации.</w:t>
      </w:r>
    </w:p>
    <w:p w:rsidR="00EC5466" w:rsidRDefault="00EC5466" w:rsidP="00EC5466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7.8. Реквизиты ООО «Мезофарм»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</w:t>
      </w:r>
      <w:proofErr w:type="spell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1027801559851 ИНН 7802162866   </w:t>
      </w:r>
      <w:proofErr w:type="spell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</w:t>
      </w:r>
      <w:proofErr w:type="spell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781401001  ОКПО 56133351</w:t>
      </w:r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Официальный сайт </w:t>
      </w:r>
      <w:proofErr w:type="spell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www.mesopharm.ru</w:t>
      </w:r>
      <w:proofErr w:type="spellEnd"/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дрес: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197227 Санкт-Петербург, Комендантский проспект, дом 7, </w:t>
      </w:r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корпус 1, литер B, помещение </w:t>
      </w:r>
      <w:proofErr w:type="spell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44Н</w:t>
      </w:r>
      <w:proofErr w:type="spell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офис 1.</w:t>
      </w:r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/с 40702810722140000647 </w:t>
      </w:r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Филиал ПАО «Банк УРАЛСИБ» в </w:t>
      </w:r>
      <w:proofErr w:type="spell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анкт</w:t>
      </w:r>
      <w:proofErr w:type="spell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-Петербурге </w:t>
      </w:r>
    </w:p>
    <w:p w:rsidR="002C573A" w:rsidRPr="002C573A" w:rsidRDefault="002C573A" w:rsidP="002C573A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к/с 30101810800000000706  </w:t>
      </w:r>
      <w:proofErr w:type="spellStart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</w:t>
      </w:r>
      <w:proofErr w:type="spellEnd"/>
      <w:r w:rsidRPr="002C5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044030706</w:t>
      </w:r>
    </w:p>
    <w:p w:rsidR="002C573A" w:rsidRDefault="002C573A" w:rsidP="00EC5466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466" w:rsidRPr="008D3324" w:rsidRDefault="00EC5466" w:rsidP="00EC5466">
      <w:pPr>
        <w:widowControl w:val="0"/>
        <w:autoSpaceDE w:val="0"/>
        <w:autoSpaceDN w:val="0"/>
        <w:adjustRightInd w:val="0"/>
        <w:spacing w:beforeLines="40" w:before="96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C5466" w:rsidRPr="008D3324" w:rsidSect="00F9772B">
      <w:footerReference w:type="default" r:id="rId16"/>
      <w:footerReference w:type="first" r:id="rId17"/>
      <w:pgSz w:w="11906" w:h="16838"/>
      <w:pgMar w:top="851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C2" w:rsidRDefault="00BD4BC2">
      <w:pPr>
        <w:spacing w:after="0" w:line="240" w:lineRule="auto"/>
      </w:pPr>
      <w:r>
        <w:separator/>
      </w:r>
    </w:p>
  </w:endnote>
  <w:endnote w:type="continuationSeparator" w:id="0">
    <w:p w:rsidR="00BD4BC2" w:rsidRDefault="00B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e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2B" w:rsidRDefault="00F9772B" w:rsidP="00F9772B">
    <w:pPr>
      <w:spacing w:after="0" w:line="240" w:lineRule="auto"/>
      <w:jc w:val="both"/>
    </w:pPr>
  </w:p>
  <w:p w:rsidR="00F9772B" w:rsidRDefault="00F9772B" w:rsidP="00F9772B">
    <w:pPr>
      <w:pStyle w:val="a3"/>
      <w:tabs>
        <w:tab w:val="clear" w:pos="4677"/>
        <w:tab w:val="clear" w:pos="9355"/>
        <w:tab w:val="left" w:pos="36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2B" w:rsidRDefault="00F9772B" w:rsidP="00F9772B">
    <w:pPr>
      <w:spacing w:after="0" w:line="240" w:lineRule="auto"/>
      <w:jc w:val="both"/>
      <w:rPr>
        <w:rFonts w:ascii="Times New Roman" w:hAnsi="Times New Roman"/>
        <w:i/>
        <w:iCs/>
        <w:sz w:val="20"/>
        <w:szCs w:val="20"/>
      </w:rPr>
    </w:pPr>
  </w:p>
  <w:p w:rsidR="00F9772B" w:rsidRPr="002A27DE" w:rsidRDefault="00F9772B" w:rsidP="00F9772B">
    <w:pPr>
      <w:spacing w:after="0" w:line="240" w:lineRule="auto"/>
      <w:jc w:val="both"/>
      <w:rPr>
        <w:rFonts w:ascii="Times New Roman" w:hAnsi="Times New Roman"/>
        <w:i/>
        <w:iCs/>
        <w:sz w:val="18"/>
        <w:szCs w:val="18"/>
      </w:rPr>
    </w:pPr>
    <w:r w:rsidRPr="002A27DE">
      <w:rPr>
        <w:rFonts w:ascii="Times New Roman" w:hAnsi="Times New Roman"/>
        <w:i/>
        <w:iCs/>
        <w:sz w:val="18"/>
        <w:szCs w:val="18"/>
      </w:rPr>
      <w:t xml:space="preserve">Договор </w:t>
    </w:r>
    <w:r w:rsidRPr="002A27DE">
      <w:rPr>
        <w:rFonts w:ascii="Times New Roman" w:hAnsi="Times New Roman"/>
        <w:i/>
        <w:sz w:val="18"/>
        <w:szCs w:val="18"/>
      </w:rPr>
      <w:t xml:space="preserve">об оказании информационных услуг генетического тестирования от _______2018г. </w:t>
    </w:r>
    <w:r w:rsidRPr="002A27DE">
      <w:rPr>
        <w:rFonts w:ascii="Times New Roman" w:hAnsi="Times New Roman"/>
        <w:sz w:val="18"/>
        <w:szCs w:val="18"/>
      </w:rPr>
      <w:t xml:space="preserve">Стр. </w:t>
    </w:r>
    <w:r w:rsidRPr="002A27DE">
      <w:rPr>
        <w:rFonts w:ascii="Times New Roman" w:hAnsi="Times New Roman"/>
        <w:b/>
        <w:bCs/>
        <w:sz w:val="18"/>
        <w:szCs w:val="18"/>
      </w:rPr>
      <w:fldChar w:fldCharType="begin"/>
    </w:r>
    <w:r w:rsidRPr="002A27DE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2A27DE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noProof/>
        <w:sz w:val="18"/>
        <w:szCs w:val="18"/>
      </w:rPr>
      <w:t>1</w:t>
    </w:r>
    <w:r w:rsidRPr="002A27DE">
      <w:rPr>
        <w:rFonts w:ascii="Times New Roman" w:hAnsi="Times New Roman"/>
        <w:b/>
        <w:bCs/>
        <w:sz w:val="18"/>
        <w:szCs w:val="18"/>
      </w:rPr>
      <w:fldChar w:fldCharType="end"/>
    </w:r>
    <w:r w:rsidRPr="002A27DE">
      <w:rPr>
        <w:rFonts w:ascii="Times New Roman" w:hAnsi="Times New Roman"/>
        <w:sz w:val="18"/>
        <w:szCs w:val="18"/>
      </w:rPr>
      <w:t xml:space="preserve"> из </w:t>
    </w:r>
    <w:r w:rsidRPr="002A27DE">
      <w:rPr>
        <w:rFonts w:ascii="Times New Roman" w:hAnsi="Times New Roman"/>
        <w:b/>
        <w:bCs/>
        <w:sz w:val="18"/>
        <w:szCs w:val="18"/>
      </w:rPr>
      <w:fldChar w:fldCharType="begin"/>
    </w:r>
    <w:r w:rsidRPr="002A27DE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Pr="002A27DE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noProof/>
        <w:sz w:val="18"/>
        <w:szCs w:val="18"/>
      </w:rPr>
      <w:t>6</w:t>
    </w:r>
    <w:r w:rsidRPr="002A27DE">
      <w:rPr>
        <w:rFonts w:ascii="Times New Roman" w:hAnsi="Times New Roman"/>
        <w:b/>
        <w:bCs/>
        <w:sz w:val="18"/>
        <w:szCs w:val="18"/>
      </w:rPr>
      <w:fldChar w:fldCharType="end"/>
    </w:r>
  </w:p>
  <w:tbl>
    <w:tblPr>
      <w:tblW w:w="0" w:type="auto"/>
      <w:tblInd w:w="-106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09"/>
      <w:gridCol w:w="4909"/>
    </w:tblGrid>
    <w:tr w:rsidR="00F9772B" w:rsidRPr="002A27DE" w:rsidTr="00F9772B">
      <w:tc>
        <w:tcPr>
          <w:tcW w:w="4909" w:type="dxa"/>
          <w:tcBorders>
            <w:top w:val="nil"/>
            <w:left w:val="nil"/>
            <w:bottom w:val="nil"/>
            <w:right w:val="nil"/>
          </w:tcBorders>
        </w:tcPr>
        <w:p w:rsidR="00F9772B" w:rsidRPr="002A27DE" w:rsidRDefault="00F9772B" w:rsidP="00F9772B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2A27DE">
            <w:rPr>
              <w:rFonts w:ascii="Times New Roman" w:hAnsi="Times New Roman" w:cs="Times New Roman"/>
              <w:sz w:val="18"/>
              <w:szCs w:val="18"/>
            </w:rPr>
            <w:t>__________________________________</w:t>
          </w:r>
        </w:p>
        <w:p w:rsidR="00F9772B" w:rsidRPr="002A27DE" w:rsidRDefault="00F9772B" w:rsidP="00F9772B">
          <w:pPr>
            <w:pStyle w:val="a5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2A27DE">
            <w:rPr>
              <w:rFonts w:ascii="Times New Roman" w:hAnsi="Times New Roman" w:cs="Times New Roman"/>
              <w:sz w:val="18"/>
              <w:szCs w:val="18"/>
            </w:rPr>
            <w:t>Заказчик</w:t>
          </w:r>
        </w:p>
      </w:tc>
      <w:tc>
        <w:tcPr>
          <w:tcW w:w="4909" w:type="dxa"/>
          <w:tcBorders>
            <w:top w:val="nil"/>
            <w:left w:val="nil"/>
            <w:bottom w:val="nil"/>
            <w:right w:val="nil"/>
          </w:tcBorders>
        </w:tcPr>
        <w:p w:rsidR="00F9772B" w:rsidRPr="002A27DE" w:rsidRDefault="00F9772B" w:rsidP="00F9772B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2A27DE">
            <w:rPr>
              <w:rFonts w:ascii="Times New Roman" w:hAnsi="Times New Roman" w:cs="Times New Roman"/>
              <w:sz w:val="18"/>
              <w:szCs w:val="18"/>
            </w:rPr>
            <w:t>__________________________________</w:t>
          </w:r>
        </w:p>
        <w:p w:rsidR="00F9772B" w:rsidRPr="002A27DE" w:rsidRDefault="00F9772B" w:rsidP="00F9772B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2A27DE">
            <w:rPr>
              <w:rFonts w:ascii="Times New Roman" w:hAnsi="Times New Roman" w:cs="Times New Roman"/>
              <w:sz w:val="18"/>
              <w:szCs w:val="18"/>
            </w:rPr>
            <w:t>Исполнитель</w:t>
          </w:r>
        </w:p>
      </w:tc>
    </w:tr>
  </w:tbl>
  <w:p w:rsidR="00F9772B" w:rsidRDefault="00F9772B" w:rsidP="00F977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C2" w:rsidRDefault="00BD4BC2">
      <w:pPr>
        <w:spacing w:after="0" w:line="240" w:lineRule="auto"/>
      </w:pPr>
      <w:r>
        <w:separator/>
      </w:r>
    </w:p>
  </w:footnote>
  <w:footnote w:type="continuationSeparator" w:id="0">
    <w:p w:rsidR="00BD4BC2" w:rsidRDefault="00BD4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4"/>
    <w:rsid w:val="00015EC8"/>
    <w:rsid w:val="00027C41"/>
    <w:rsid w:val="00051CF4"/>
    <w:rsid w:val="00056942"/>
    <w:rsid w:val="00062AFF"/>
    <w:rsid w:val="000710ED"/>
    <w:rsid w:val="000727AA"/>
    <w:rsid w:val="000776EA"/>
    <w:rsid w:val="00080F95"/>
    <w:rsid w:val="000857AA"/>
    <w:rsid w:val="000906D6"/>
    <w:rsid w:val="00094A51"/>
    <w:rsid w:val="000E4BBF"/>
    <w:rsid w:val="000F0D51"/>
    <w:rsid w:val="000F5256"/>
    <w:rsid w:val="0010431C"/>
    <w:rsid w:val="00116179"/>
    <w:rsid w:val="00121F32"/>
    <w:rsid w:val="0012448B"/>
    <w:rsid w:val="00126435"/>
    <w:rsid w:val="001275FF"/>
    <w:rsid w:val="00127910"/>
    <w:rsid w:val="00130C53"/>
    <w:rsid w:val="00131F69"/>
    <w:rsid w:val="001426B1"/>
    <w:rsid w:val="00144F42"/>
    <w:rsid w:val="0015187F"/>
    <w:rsid w:val="00152985"/>
    <w:rsid w:val="00167D2E"/>
    <w:rsid w:val="001737E1"/>
    <w:rsid w:val="001841DA"/>
    <w:rsid w:val="001B03D9"/>
    <w:rsid w:val="001C67F6"/>
    <w:rsid w:val="001C6D15"/>
    <w:rsid w:val="001E3FF6"/>
    <w:rsid w:val="001E446A"/>
    <w:rsid w:val="001F3D71"/>
    <w:rsid w:val="00214A78"/>
    <w:rsid w:val="00243283"/>
    <w:rsid w:val="00255DBC"/>
    <w:rsid w:val="00261323"/>
    <w:rsid w:val="00274E32"/>
    <w:rsid w:val="00292ADB"/>
    <w:rsid w:val="002C2007"/>
    <w:rsid w:val="002C573A"/>
    <w:rsid w:val="002C5C06"/>
    <w:rsid w:val="002D02E7"/>
    <w:rsid w:val="002E5DBC"/>
    <w:rsid w:val="002E7B0A"/>
    <w:rsid w:val="002F55EA"/>
    <w:rsid w:val="00300457"/>
    <w:rsid w:val="00307AEF"/>
    <w:rsid w:val="0031170B"/>
    <w:rsid w:val="003256A6"/>
    <w:rsid w:val="00326E23"/>
    <w:rsid w:val="003323DC"/>
    <w:rsid w:val="003501DA"/>
    <w:rsid w:val="0038058A"/>
    <w:rsid w:val="003C2539"/>
    <w:rsid w:val="003C6473"/>
    <w:rsid w:val="003D0926"/>
    <w:rsid w:val="003D3323"/>
    <w:rsid w:val="003E775E"/>
    <w:rsid w:val="003F3539"/>
    <w:rsid w:val="003F5554"/>
    <w:rsid w:val="00405C36"/>
    <w:rsid w:val="0042162A"/>
    <w:rsid w:val="004516AD"/>
    <w:rsid w:val="00452260"/>
    <w:rsid w:val="00462763"/>
    <w:rsid w:val="0047673C"/>
    <w:rsid w:val="00492656"/>
    <w:rsid w:val="00494E5A"/>
    <w:rsid w:val="004A5195"/>
    <w:rsid w:val="004D20CB"/>
    <w:rsid w:val="004D5836"/>
    <w:rsid w:val="004E5266"/>
    <w:rsid w:val="00500B09"/>
    <w:rsid w:val="00501856"/>
    <w:rsid w:val="00514771"/>
    <w:rsid w:val="0052764C"/>
    <w:rsid w:val="0055624F"/>
    <w:rsid w:val="005664D1"/>
    <w:rsid w:val="0058177E"/>
    <w:rsid w:val="005B1678"/>
    <w:rsid w:val="005B49DD"/>
    <w:rsid w:val="005C78C7"/>
    <w:rsid w:val="00602AEC"/>
    <w:rsid w:val="00614C9C"/>
    <w:rsid w:val="00641C22"/>
    <w:rsid w:val="00647AC5"/>
    <w:rsid w:val="00651D95"/>
    <w:rsid w:val="00671295"/>
    <w:rsid w:val="006901C3"/>
    <w:rsid w:val="006B0164"/>
    <w:rsid w:val="006B6505"/>
    <w:rsid w:val="006E3A4D"/>
    <w:rsid w:val="006E6B20"/>
    <w:rsid w:val="006F35F4"/>
    <w:rsid w:val="006F3A29"/>
    <w:rsid w:val="00713632"/>
    <w:rsid w:val="00713A04"/>
    <w:rsid w:val="00724BED"/>
    <w:rsid w:val="00726FD0"/>
    <w:rsid w:val="007358F9"/>
    <w:rsid w:val="00752AF0"/>
    <w:rsid w:val="0076363D"/>
    <w:rsid w:val="0078107F"/>
    <w:rsid w:val="00782CB5"/>
    <w:rsid w:val="00787CE0"/>
    <w:rsid w:val="00790D05"/>
    <w:rsid w:val="00790F10"/>
    <w:rsid w:val="007946F8"/>
    <w:rsid w:val="007A43DB"/>
    <w:rsid w:val="007C0973"/>
    <w:rsid w:val="007D6306"/>
    <w:rsid w:val="007D74A6"/>
    <w:rsid w:val="00800751"/>
    <w:rsid w:val="008040A1"/>
    <w:rsid w:val="00814C63"/>
    <w:rsid w:val="00846DAC"/>
    <w:rsid w:val="00863647"/>
    <w:rsid w:val="0086551B"/>
    <w:rsid w:val="00885357"/>
    <w:rsid w:val="00887E33"/>
    <w:rsid w:val="0089358A"/>
    <w:rsid w:val="00897509"/>
    <w:rsid w:val="008B30C1"/>
    <w:rsid w:val="008C4AE9"/>
    <w:rsid w:val="008D3324"/>
    <w:rsid w:val="008E1CCF"/>
    <w:rsid w:val="009014F7"/>
    <w:rsid w:val="009035DC"/>
    <w:rsid w:val="009068E4"/>
    <w:rsid w:val="0092350E"/>
    <w:rsid w:val="00923CA2"/>
    <w:rsid w:val="00924BD7"/>
    <w:rsid w:val="009449A5"/>
    <w:rsid w:val="00944C4E"/>
    <w:rsid w:val="00952E50"/>
    <w:rsid w:val="009620F3"/>
    <w:rsid w:val="00966047"/>
    <w:rsid w:val="009772FF"/>
    <w:rsid w:val="00993580"/>
    <w:rsid w:val="009A62ED"/>
    <w:rsid w:val="009B3DE5"/>
    <w:rsid w:val="009E13AE"/>
    <w:rsid w:val="009E6508"/>
    <w:rsid w:val="009F4452"/>
    <w:rsid w:val="00A06904"/>
    <w:rsid w:val="00A446AA"/>
    <w:rsid w:val="00A44A91"/>
    <w:rsid w:val="00A615CF"/>
    <w:rsid w:val="00A77207"/>
    <w:rsid w:val="00A80A09"/>
    <w:rsid w:val="00AA64D7"/>
    <w:rsid w:val="00AA7BF6"/>
    <w:rsid w:val="00AB17D7"/>
    <w:rsid w:val="00AB41E4"/>
    <w:rsid w:val="00AC15B7"/>
    <w:rsid w:val="00AD41C9"/>
    <w:rsid w:val="00AF0E7D"/>
    <w:rsid w:val="00AF707E"/>
    <w:rsid w:val="00B06025"/>
    <w:rsid w:val="00B1128F"/>
    <w:rsid w:val="00B1734C"/>
    <w:rsid w:val="00B2332D"/>
    <w:rsid w:val="00B44FAD"/>
    <w:rsid w:val="00B503B8"/>
    <w:rsid w:val="00B53A44"/>
    <w:rsid w:val="00B576F0"/>
    <w:rsid w:val="00B637F2"/>
    <w:rsid w:val="00B669D0"/>
    <w:rsid w:val="00B744FA"/>
    <w:rsid w:val="00B76B41"/>
    <w:rsid w:val="00B77B6A"/>
    <w:rsid w:val="00B9338C"/>
    <w:rsid w:val="00BA3C98"/>
    <w:rsid w:val="00BA50A3"/>
    <w:rsid w:val="00BB0990"/>
    <w:rsid w:val="00BB35CD"/>
    <w:rsid w:val="00BC4609"/>
    <w:rsid w:val="00BD4BC2"/>
    <w:rsid w:val="00BD719F"/>
    <w:rsid w:val="00BE4A5F"/>
    <w:rsid w:val="00BF0740"/>
    <w:rsid w:val="00C05751"/>
    <w:rsid w:val="00C148AD"/>
    <w:rsid w:val="00C31405"/>
    <w:rsid w:val="00C524EC"/>
    <w:rsid w:val="00C54296"/>
    <w:rsid w:val="00C61752"/>
    <w:rsid w:val="00C61814"/>
    <w:rsid w:val="00C74B69"/>
    <w:rsid w:val="00C77433"/>
    <w:rsid w:val="00C7747F"/>
    <w:rsid w:val="00C90501"/>
    <w:rsid w:val="00C9494C"/>
    <w:rsid w:val="00CA53A7"/>
    <w:rsid w:val="00CA7D70"/>
    <w:rsid w:val="00CC5256"/>
    <w:rsid w:val="00CC533C"/>
    <w:rsid w:val="00CF145C"/>
    <w:rsid w:val="00CF5CBA"/>
    <w:rsid w:val="00D05B46"/>
    <w:rsid w:val="00D21C0D"/>
    <w:rsid w:val="00D23B75"/>
    <w:rsid w:val="00D27AF5"/>
    <w:rsid w:val="00D318F2"/>
    <w:rsid w:val="00D3736A"/>
    <w:rsid w:val="00D42324"/>
    <w:rsid w:val="00D5350F"/>
    <w:rsid w:val="00D54EC3"/>
    <w:rsid w:val="00D55AF0"/>
    <w:rsid w:val="00D61EFF"/>
    <w:rsid w:val="00D73A05"/>
    <w:rsid w:val="00D81A68"/>
    <w:rsid w:val="00D84068"/>
    <w:rsid w:val="00D9438A"/>
    <w:rsid w:val="00D95BF5"/>
    <w:rsid w:val="00DA5D42"/>
    <w:rsid w:val="00DA6426"/>
    <w:rsid w:val="00DB0202"/>
    <w:rsid w:val="00DE3FB4"/>
    <w:rsid w:val="00DE6CD7"/>
    <w:rsid w:val="00E01614"/>
    <w:rsid w:val="00E05BB0"/>
    <w:rsid w:val="00E07545"/>
    <w:rsid w:val="00E1110C"/>
    <w:rsid w:val="00E407D7"/>
    <w:rsid w:val="00E65209"/>
    <w:rsid w:val="00E65CE7"/>
    <w:rsid w:val="00E96086"/>
    <w:rsid w:val="00E96E0F"/>
    <w:rsid w:val="00E97C17"/>
    <w:rsid w:val="00EC0415"/>
    <w:rsid w:val="00EC5466"/>
    <w:rsid w:val="00EC58B1"/>
    <w:rsid w:val="00ED30FE"/>
    <w:rsid w:val="00ED53AB"/>
    <w:rsid w:val="00ED784A"/>
    <w:rsid w:val="00EE027F"/>
    <w:rsid w:val="00EE194A"/>
    <w:rsid w:val="00EE1B81"/>
    <w:rsid w:val="00EE7F5C"/>
    <w:rsid w:val="00EF599C"/>
    <w:rsid w:val="00EF70A0"/>
    <w:rsid w:val="00F16ECA"/>
    <w:rsid w:val="00F41F79"/>
    <w:rsid w:val="00F5314E"/>
    <w:rsid w:val="00F65E2B"/>
    <w:rsid w:val="00F74ED8"/>
    <w:rsid w:val="00F7729C"/>
    <w:rsid w:val="00F9772B"/>
    <w:rsid w:val="00FA2E16"/>
    <w:rsid w:val="00FA37A9"/>
    <w:rsid w:val="00FA7625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3324"/>
  </w:style>
  <w:style w:type="paragraph" w:styleId="a5">
    <w:name w:val="Plain Text"/>
    <w:basedOn w:val="a"/>
    <w:link w:val="a6"/>
    <w:uiPriority w:val="99"/>
    <w:semiHidden/>
    <w:unhideWhenUsed/>
    <w:rsid w:val="008D33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D3324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33C"/>
  </w:style>
  <w:style w:type="character" w:styleId="a9">
    <w:name w:val="Hyperlink"/>
    <w:basedOn w:val="a0"/>
    <w:uiPriority w:val="99"/>
    <w:unhideWhenUsed/>
    <w:rsid w:val="00C52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3324"/>
  </w:style>
  <w:style w:type="paragraph" w:styleId="a5">
    <w:name w:val="Plain Text"/>
    <w:basedOn w:val="a"/>
    <w:link w:val="a6"/>
    <w:uiPriority w:val="99"/>
    <w:semiHidden/>
    <w:unhideWhenUsed/>
    <w:rsid w:val="008D33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D3324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C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533C"/>
  </w:style>
  <w:style w:type="character" w:styleId="a9">
    <w:name w:val="Hyperlink"/>
    <w:basedOn w:val="a0"/>
    <w:uiPriority w:val="99"/>
    <w:unhideWhenUsed/>
    <w:rsid w:val="00C5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opharm-gentest.ru" TargetMode="External"/><Relationship Id="rId13" Type="http://schemas.openxmlformats.org/officeDocument/2006/relationships/hyperlink" Target="https://mesopharm-gentest.ru/o-teste-li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opharm.ru" TargetMode="External"/><Relationship Id="rId12" Type="http://schemas.openxmlformats.org/officeDocument/2006/relationships/hyperlink" Target="https://mesopharm-shop.ru/product/geneticheskiy_test_life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sopharm-gentest.ru/o-teste-skin-and-hai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esopharm.ru" TargetMode="External"/><Relationship Id="rId10" Type="http://schemas.openxmlformats.org/officeDocument/2006/relationships/hyperlink" Target="https://mesopharm-shop.ru/product/geneticheskiy_test_skin_hai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sopharm-shop.ru" TargetMode="External"/><Relationship Id="rId14" Type="http://schemas.openxmlformats.org/officeDocument/2006/relationships/hyperlink" Target="mailto:info@meso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2019-06-14T15:15:00Z</cp:lastPrinted>
  <dcterms:created xsi:type="dcterms:W3CDTF">2019-06-14T07:24:00Z</dcterms:created>
  <dcterms:modified xsi:type="dcterms:W3CDTF">2019-06-14T16:10:00Z</dcterms:modified>
</cp:coreProperties>
</file>